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A7" w:rsidRPr="0036475A" w:rsidRDefault="00110453" w:rsidP="003E16A7">
      <w:pPr>
        <w:jc w:val="center"/>
        <w:rPr>
          <w:b/>
          <w:sz w:val="28"/>
          <w:szCs w:val="28"/>
        </w:rPr>
      </w:pPr>
      <w:bookmarkStart w:id="0" w:name="_GoBack"/>
      <w:bookmarkEnd w:id="0"/>
      <w:r>
        <w:rPr>
          <w:b/>
          <w:sz w:val="28"/>
          <w:szCs w:val="28"/>
        </w:rPr>
        <w:t>Linguava Web Scheduling</w:t>
      </w:r>
    </w:p>
    <w:p w:rsidR="007C4980" w:rsidRDefault="007C4980" w:rsidP="0086014C">
      <w:r w:rsidRPr="007C4980">
        <w:t>Linguava</w:t>
      </w:r>
      <w:r>
        <w:t xml:space="preserve"> would like us to use web-based scheduling as the primary option, as it helps with accuracy and efficiency. This is a guide on how to communicate important information using their request form. </w:t>
      </w:r>
    </w:p>
    <w:p w:rsidR="007C4980" w:rsidRPr="007C4980" w:rsidRDefault="007C4980" w:rsidP="0086014C">
      <w:pPr>
        <w:rPr>
          <w:b/>
        </w:rPr>
      </w:pPr>
      <w:r w:rsidRPr="007C4980">
        <w:rPr>
          <w:b/>
        </w:rPr>
        <w:t xml:space="preserve">Please note: the website will automatically log you out after 10 minutes of inactivity. This is a HIPPA-compliant security measure and cannot be changed. </w:t>
      </w:r>
    </w:p>
    <w:p w:rsidR="0086014C" w:rsidRPr="006378EC" w:rsidRDefault="008E39AE" w:rsidP="0086014C">
      <w:pPr>
        <w:rPr>
          <w:b/>
          <w:sz w:val="28"/>
          <w:u w:val="single"/>
        </w:rPr>
      </w:pPr>
      <w:r w:rsidRPr="006378EC">
        <w:rPr>
          <w:b/>
          <w:sz w:val="28"/>
          <w:u w:val="single"/>
        </w:rPr>
        <w:t>How/where</w:t>
      </w:r>
      <w:r w:rsidR="0086014C" w:rsidRPr="006378EC">
        <w:rPr>
          <w:b/>
          <w:sz w:val="28"/>
          <w:u w:val="single"/>
        </w:rPr>
        <w:t xml:space="preserve"> to add information:</w:t>
      </w:r>
    </w:p>
    <w:p w:rsidR="00AD4AA9" w:rsidRPr="00AD4AA9" w:rsidRDefault="00AD4AA9" w:rsidP="00712FB7">
      <w:pPr>
        <w:numPr>
          <w:ilvl w:val="0"/>
          <w:numId w:val="1"/>
        </w:numPr>
      </w:pPr>
      <w:r w:rsidRPr="00AD4AA9">
        <w:rPr>
          <w:b/>
        </w:rPr>
        <w:t>Appt Date</w:t>
      </w:r>
      <w:r>
        <w:t xml:space="preserve"> and </w:t>
      </w:r>
      <w:r w:rsidRPr="00AD4AA9">
        <w:rPr>
          <w:b/>
        </w:rPr>
        <w:t>Appt Time</w:t>
      </w:r>
      <w:r>
        <w:t xml:space="preserve"> (self-explanatory). If you need the interpreter to come early to help family with paperwork, etc., </w:t>
      </w:r>
      <w:r w:rsidRPr="00AD4AA9">
        <w:rPr>
          <w:u w:val="single"/>
        </w:rPr>
        <w:t>enter the time you want the interpreter to arrive</w:t>
      </w:r>
      <w:r>
        <w:t xml:space="preserve">. </w:t>
      </w:r>
    </w:p>
    <w:p w:rsidR="0086014C" w:rsidRPr="00AD4AA9" w:rsidRDefault="0086014C" w:rsidP="00712FB7">
      <w:pPr>
        <w:numPr>
          <w:ilvl w:val="0"/>
          <w:numId w:val="1"/>
        </w:numPr>
      </w:pPr>
      <w:r w:rsidRPr="00AD4AA9">
        <w:rPr>
          <w:b/>
        </w:rPr>
        <w:t>1</w:t>
      </w:r>
      <w:r w:rsidRPr="00AD4AA9">
        <w:rPr>
          <w:b/>
          <w:vertAlign w:val="superscript"/>
        </w:rPr>
        <w:t>st</w:t>
      </w:r>
      <w:r w:rsidRPr="00AD4AA9">
        <w:rPr>
          <w:b/>
        </w:rPr>
        <w:t xml:space="preserve"> Language</w:t>
      </w:r>
      <w:r w:rsidRPr="00AD4AA9">
        <w:t xml:space="preserve"> </w:t>
      </w:r>
      <w:r w:rsidR="00AD4AA9" w:rsidRPr="00AD4AA9">
        <w:t xml:space="preserve">is the primary language requested for interpreting. There are times when a family speaks multiple languages, or a dialect of a language. If known, you can add a </w:t>
      </w:r>
      <w:r w:rsidR="00AD4AA9" w:rsidRPr="00AD4AA9">
        <w:rPr>
          <w:b/>
        </w:rPr>
        <w:t>2</w:t>
      </w:r>
      <w:r w:rsidR="00AD4AA9" w:rsidRPr="00AD4AA9">
        <w:rPr>
          <w:b/>
          <w:vertAlign w:val="superscript"/>
        </w:rPr>
        <w:t>nd</w:t>
      </w:r>
      <w:r w:rsidR="00AD4AA9" w:rsidRPr="00AD4AA9">
        <w:rPr>
          <w:b/>
        </w:rPr>
        <w:t xml:space="preserve"> Language</w:t>
      </w:r>
      <w:r w:rsidR="00AD4AA9" w:rsidRPr="00AD4AA9">
        <w:t xml:space="preserve"> to help Linguava find the best interpreter fit for the family. </w:t>
      </w:r>
    </w:p>
    <w:p w:rsidR="00AD4AA9" w:rsidRPr="00854BD7" w:rsidRDefault="00AD4AA9" w:rsidP="00AD4AA9">
      <w:pPr>
        <w:jc w:val="center"/>
        <w:rPr>
          <w:b/>
          <w:highlight w:val="yellow"/>
        </w:rPr>
      </w:pPr>
      <w:r>
        <w:rPr>
          <w:noProof/>
        </w:rPr>
        <w:drawing>
          <wp:inline distT="0" distB="0" distL="0" distR="0" wp14:anchorId="6457864D" wp14:editId="76AA38D4">
            <wp:extent cx="2209800"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800" cy="762000"/>
                    </a:xfrm>
                    <a:prstGeom prst="rect">
                      <a:avLst/>
                    </a:prstGeom>
                  </pic:spPr>
                </pic:pic>
              </a:graphicData>
            </a:graphic>
          </wp:inline>
        </w:drawing>
      </w:r>
    </w:p>
    <w:p w:rsidR="0086014C" w:rsidRPr="0086014C" w:rsidRDefault="0086014C" w:rsidP="00712FB7">
      <w:pPr>
        <w:numPr>
          <w:ilvl w:val="0"/>
          <w:numId w:val="1"/>
        </w:numPr>
      </w:pPr>
      <w:r w:rsidRPr="00854BD7">
        <w:rPr>
          <w:b/>
        </w:rPr>
        <w:t>Patient/Client</w:t>
      </w:r>
      <w:r w:rsidR="00AD4AA9">
        <w:t xml:space="preserve"> and </w:t>
      </w:r>
      <w:r w:rsidR="00AD4AA9" w:rsidRPr="00AD4AA9">
        <w:rPr>
          <w:b/>
        </w:rPr>
        <w:t>Patient/Client DOB</w:t>
      </w:r>
      <w:r w:rsidR="00AD4AA9">
        <w:t xml:space="preserve"> </w:t>
      </w:r>
      <w:r w:rsidRPr="0086014C">
        <w:t xml:space="preserve">is </w:t>
      </w:r>
      <w:r w:rsidRPr="00854BD7">
        <w:rPr>
          <w:u w:val="single"/>
        </w:rPr>
        <w:t>child’s</w:t>
      </w:r>
      <w:r w:rsidRPr="0086014C">
        <w:t xml:space="preserve"> name</w:t>
      </w:r>
      <w:r w:rsidR="00AD4AA9">
        <w:t xml:space="preserve"> and birthdate.</w:t>
      </w:r>
    </w:p>
    <w:p w:rsidR="00BD658C" w:rsidRDefault="00BD658C" w:rsidP="00712FB7">
      <w:pPr>
        <w:numPr>
          <w:ilvl w:val="0"/>
          <w:numId w:val="1"/>
        </w:numPr>
      </w:pPr>
      <w:r w:rsidRPr="00BD658C">
        <w:rPr>
          <w:b/>
        </w:rPr>
        <w:t>Preference</w:t>
      </w:r>
      <w:r>
        <w:t xml:space="preserve"> for gender – some cultures/families request specific gender</w:t>
      </w:r>
      <w:r w:rsidR="006378EC">
        <w:t>s. If either gender is selected,</w:t>
      </w:r>
      <w:r>
        <w:t xml:space="preserve"> and Linguava cannot fill appointment with requested gender, they will call you before scheduling the opposite gender. </w:t>
      </w:r>
    </w:p>
    <w:p w:rsidR="0086014C" w:rsidRPr="0086014C" w:rsidRDefault="0086014C" w:rsidP="00712FB7">
      <w:pPr>
        <w:numPr>
          <w:ilvl w:val="0"/>
          <w:numId w:val="1"/>
        </w:numPr>
      </w:pPr>
      <w:r w:rsidRPr="00854BD7">
        <w:rPr>
          <w:b/>
        </w:rPr>
        <w:t>Patient/Client Phone</w:t>
      </w:r>
      <w:r w:rsidRPr="0086014C">
        <w:t xml:space="preserve"> is </w:t>
      </w:r>
      <w:r w:rsidRPr="00AD4AA9">
        <w:rPr>
          <w:u w:val="single"/>
        </w:rPr>
        <w:t>parent’s</w:t>
      </w:r>
      <w:r w:rsidRPr="0086014C">
        <w:t xml:space="preserve"> phone number</w:t>
      </w:r>
    </w:p>
    <w:p w:rsidR="0086014C" w:rsidRDefault="0086014C" w:rsidP="00712FB7">
      <w:pPr>
        <w:numPr>
          <w:ilvl w:val="0"/>
          <w:numId w:val="1"/>
        </w:numPr>
      </w:pPr>
      <w:r w:rsidRPr="00854BD7">
        <w:rPr>
          <w:b/>
        </w:rPr>
        <w:t>Appt Address</w:t>
      </w:r>
      <w:r w:rsidR="00854BD7">
        <w:t xml:space="preserve"> – this will auto-fill to your site’s location. However, if the appointment will be at a different location, you can type in the address in the larger box. It’s okay if it’s different than the selection from the drop down menu above – the appointment will be at the address in the box. </w:t>
      </w:r>
    </w:p>
    <w:p w:rsidR="00BD658C" w:rsidRDefault="00BD658C" w:rsidP="00BD658C">
      <w:pPr>
        <w:jc w:val="center"/>
      </w:pPr>
      <w:r>
        <w:rPr>
          <w:noProof/>
        </w:rPr>
        <w:drawing>
          <wp:inline distT="0" distB="0" distL="0" distR="0" wp14:anchorId="7FCC62AD" wp14:editId="5EF27A29">
            <wp:extent cx="510540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5400" cy="876300"/>
                    </a:xfrm>
                    <a:prstGeom prst="rect">
                      <a:avLst/>
                    </a:prstGeom>
                  </pic:spPr>
                </pic:pic>
              </a:graphicData>
            </a:graphic>
          </wp:inline>
        </w:drawing>
      </w:r>
    </w:p>
    <w:p w:rsidR="0086014C" w:rsidRDefault="0086014C" w:rsidP="00712FB7">
      <w:pPr>
        <w:numPr>
          <w:ilvl w:val="0"/>
          <w:numId w:val="1"/>
        </w:numPr>
      </w:pPr>
      <w:r w:rsidRPr="00854BD7">
        <w:rPr>
          <w:b/>
        </w:rPr>
        <w:t>Department</w:t>
      </w:r>
      <w:r w:rsidRPr="0086014C">
        <w:t xml:space="preserve"> – this is the type of appointment or the department of the site. Examples: </w:t>
      </w:r>
      <w:r w:rsidR="00854BD7">
        <w:t xml:space="preserve">Early Intervention evaluation, </w:t>
      </w:r>
      <w:r w:rsidRPr="0086014C">
        <w:t xml:space="preserve">home visit, </w:t>
      </w:r>
      <w:r w:rsidR="00854BD7">
        <w:t xml:space="preserve">toddler class, </w:t>
      </w:r>
      <w:r w:rsidRPr="0086014C">
        <w:t>or teacher’s name i</w:t>
      </w:r>
      <w:r w:rsidR="00854BD7">
        <w:t>f IFSP meeting, etc.</w:t>
      </w:r>
    </w:p>
    <w:p w:rsidR="00AD4AA9" w:rsidRDefault="00AD4AA9" w:rsidP="00AD4AA9">
      <w:pPr>
        <w:jc w:val="center"/>
        <w:rPr>
          <w:b/>
        </w:rPr>
      </w:pPr>
      <w:r>
        <w:rPr>
          <w:noProof/>
        </w:rPr>
        <w:drawing>
          <wp:inline distT="0" distB="0" distL="0" distR="0" wp14:anchorId="507A50A8" wp14:editId="4C3A20D1">
            <wp:extent cx="2571750" cy="32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750" cy="323850"/>
                    </a:xfrm>
                    <a:prstGeom prst="rect">
                      <a:avLst/>
                    </a:prstGeom>
                  </pic:spPr>
                </pic:pic>
              </a:graphicData>
            </a:graphic>
          </wp:inline>
        </w:drawing>
      </w:r>
    </w:p>
    <w:p w:rsidR="008E39AE" w:rsidRPr="008E39AE" w:rsidRDefault="008E39AE" w:rsidP="00BD658C">
      <w:pPr>
        <w:pStyle w:val="ListParagraph"/>
        <w:numPr>
          <w:ilvl w:val="0"/>
          <w:numId w:val="4"/>
        </w:numPr>
      </w:pPr>
      <w:r w:rsidRPr="008E39AE">
        <w:rPr>
          <w:b/>
        </w:rPr>
        <w:lastRenderedPageBreak/>
        <w:t>Insurance Co.</w:t>
      </w:r>
      <w:r>
        <w:t xml:space="preserve"> and </w:t>
      </w:r>
      <w:r w:rsidRPr="008E39AE">
        <w:rPr>
          <w:b/>
        </w:rPr>
        <w:t>Member ID/Claim #</w:t>
      </w:r>
      <w:r>
        <w:t xml:space="preserve"> are not applicable to us and are left blank. </w:t>
      </w:r>
    </w:p>
    <w:p w:rsidR="00854BD7" w:rsidRPr="0086014C" w:rsidRDefault="00854BD7" w:rsidP="00BD658C">
      <w:pPr>
        <w:pStyle w:val="ListParagraph"/>
        <w:numPr>
          <w:ilvl w:val="0"/>
          <w:numId w:val="4"/>
        </w:numPr>
      </w:pPr>
      <w:r w:rsidRPr="00BD658C">
        <w:rPr>
          <w:b/>
        </w:rPr>
        <w:t>Facility phone</w:t>
      </w:r>
      <w:r>
        <w:t xml:space="preserve"> is for the site location. If this is a home visit or a preschool visit, and the EI staff has a cell phone you are authorized to share, add it to the </w:t>
      </w:r>
      <w:r w:rsidRPr="00BD658C">
        <w:rPr>
          <w:b/>
        </w:rPr>
        <w:t>Contact</w:t>
      </w:r>
      <w:r>
        <w:t xml:space="preserve"> field. </w:t>
      </w:r>
    </w:p>
    <w:p w:rsidR="00854BD7" w:rsidRPr="0086014C" w:rsidRDefault="00854BD7" w:rsidP="00854BD7">
      <w:pPr>
        <w:jc w:val="center"/>
      </w:pPr>
      <w:r>
        <w:rPr>
          <w:noProof/>
        </w:rPr>
        <w:drawing>
          <wp:inline distT="0" distB="0" distL="0" distR="0" wp14:anchorId="14585655" wp14:editId="79C97D3E">
            <wp:extent cx="5276850"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6850" cy="333375"/>
                    </a:xfrm>
                    <a:prstGeom prst="rect">
                      <a:avLst/>
                    </a:prstGeom>
                  </pic:spPr>
                </pic:pic>
              </a:graphicData>
            </a:graphic>
          </wp:inline>
        </w:drawing>
      </w:r>
    </w:p>
    <w:p w:rsidR="00854BD7" w:rsidRPr="007C4980" w:rsidRDefault="007C4980" w:rsidP="005978E7">
      <w:pPr>
        <w:numPr>
          <w:ilvl w:val="0"/>
          <w:numId w:val="1"/>
        </w:numPr>
      </w:pPr>
      <w:r w:rsidRPr="007C4980">
        <w:rPr>
          <w:b/>
        </w:rPr>
        <w:t>Reference</w:t>
      </w:r>
      <w:r>
        <w:t xml:space="preserve"> is a field </w:t>
      </w:r>
      <w:r w:rsidR="006378EC">
        <w:t>where</w:t>
      </w:r>
      <w:r>
        <w:t xml:space="preserve"> you can </w:t>
      </w:r>
      <w:r w:rsidRPr="007C4980">
        <w:rPr>
          <w:u w:val="single"/>
        </w:rPr>
        <w:t xml:space="preserve">add </w:t>
      </w:r>
      <w:r>
        <w:rPr>
          <w:u w:val="single"/>
        </w:rPr>
        <w:t xml:space="preserve">important </w:t>
      </w:r>
      <w:r w:rsidRPr="007C4980">
        <w:rPr>
          <w:u w:val="single"/>
        </w:rPr>
        <w:t>information to share with the interpreter</w:t>
      </w:r>
      <w:r>
        <w:rPr>
          <w:u w:val="single"/>
        </w:rPr>
        <w:t>,</w:t>
      </w:r>
      <w:r>
        <w:t xml:space="preserve"> such as apartment complex name, parent’s name, what to bring to appointment, etc. This box does not expand when typing, but you can write longer notes. For example: “</w:t>
      </w:r>
      <w:r w:rsidRPr="007C4980">
        <w:t>Mom's name is Carmen and she is a fluent English speaker. Interpreter is for child's testing. Please remind parent to bring completed intake packet.</w:t>
      </w:r>
      <w:r>
        <w:t>”</w:t>
      </w:r>
    </w:p>
    <w:p w:rsidR="007C4980" w:rsidRDefault="007C4980" w:rsidP="007C4980">
      <w:pPr>
        <w:jc w:val="center"/>
        <w:rPr>
          <w:u w:val="single"/>
        </w:rPr>
      </w:pPr>
      <w:r>
        <w:rPr>
          <w:noProof/>
        </w:rPr>
        <w:drawing>
          <wp:inline distT="0" distB="0" distL="0" distR="0" wp14:anchorId="2892B99E" wp14:editId="68991509">
            <wp:extent cx="2657475" cy="390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7475" cy="390525"/>
                    </a:xfrm>
                    <a:prstGeom prst="rect">
                      <a:avLst/>
                    </a:prstGeom>
                  </pic:spPr>
                </pic:pic>
              </a:graphicData>
            </a:graphic>
          </wp:inline>
        </w:drawing>
      </w:r>
    </w:p>
    <w:p w:rsidR="007C4980" w:rsidRPr="007C4980" w:rsidRDefault="007C4980" w:rsidP="007C4980">
      <w:pPr>
        <w:numPr>
          <w:ilvl w:val="0"/>
          <w:numId w:val="1"/>
        </w:numPr>
      </w:pPr>
      <w:r>
        <w:rPr>
          <w:b/>
        </w:rPr>
        <w:t>Comments</w:t>
      </w:r>
      <w:r>
        <w:t xml:space="preserve"> is a field that you can </w:t>
      </w:r>
      <w:r w:rsidRPr="007C4980">
        <w:rPr>
          <w:u w:val="single"/>
        </w:rPr>
        <w:t xml:space="preserve">add </w:t>
      </w:r>
      <w:r>
        <w:rPr>
          <w:u w:val="single"/>
        </w:rPr>
        <w:t xml:space="preserve">important </w:t>
      </w:r>
      <w:r w:rsidRPr="007C4980">
        <w:rPr>
          <w:u w:val="single"/>
        </w:rPr>
        <w:t xml:space="preserve">information </w:t>
      </w:r>
      <w:r>
        <w:rPr>
          <w:u w:val="single"/>
        </w:rPr>
        <w:t xml:space="preserve">that is NOT </w:t>
      </w:r>
      <w:r w:rsidRPr="007C4980">
        <w:rPr>
          <w:u w:val="single"/>
        </w:rPr>
        <w:t>share</w:t>
      </w:r>
      <w:r>
        <w:rPr>
          <w:u w:val="single"/>
        </w:rPr>
        <w:t>d</w:t>
      </w:r>
      <w:r w:rsidRPr="007C4980">
        <w:rPr>
          <w:u w:val="single"/>
        </w:rPr>
        <w:t xml:space="preserve"> with the interpreter</w:t>
      </w:r>
      <w:r>
        <w:t xml:space="preserve">. This is where you can request specific interpreters, request a call back for confirmation, or add additional notes. </w:t>
      </w:r>
    </w:p>
    <w:p w:rsidR="007C4980" w:rsidRDefault="007C4980" w:rsidP="007C4980">
      <w:pPr>
        <w:jc w:val="center"/>
        <w:rPr>
          <w:u w:val="single"/>
        </w:rPr>
      </w:pPr>
      <w:r>
        <w:rPr>
          <w:noProof/>
        </w:rPr>
        <w:drawing>
          <wp:inline distT="0" distB="0" distL="0" distR="0" wp14:anchorId="7BAA38A7" wp14:editId="4289FA51">
            <wp:extent cx="5943600" cy="47371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73710"/>
                    </a:xfrm>
                    <a:prstGeom prst="rect">
                      <a:avLst/>
                    </a:prstGeom>
                  </pic:spPr>
                </pic:pic>
              </a:graphicData>
            </a:graphic>
          </wp:inline>
        </w:drawing>
      </w:r>
    </w:p>
    <w:p w:rsidR="007C4980" w:rsidRDefault="007C4980" w:rsidP="0086014C">
      <w:pPr>
        <w:rPr>
          <w:u w:val="single"/>
        </w:rPr>
      </w:pPr>
    </w:p>
    <w:p w:rsidR="005F2294" w:rsidRPr="006378EC" w:rsidRDefault="006378EC" w:rsidP="0086014C">
      <w:pPr>
        <w:rPr>
          <w:b/>
          <w:sz w:val="28"/>
          <w:u w:val="single"/>
        </w:rPr>
      </w:pPr>
      <w:r w:rsidRPr="006378EC">
        <w:rPr>
          <w:b/>
          <w:sz w:val="28"/>
          <w:u w:val="single"/>
        </w:rPr>
        <w:t>To create a new appointment for a</w:t>
      </w:r>
      <w:r w:rsidR="0086014C" w:rsidRPr="006378EC">
        <w:rPr>
          <w:b/>
          <w:sz w:val="28"/>
          <w:u w:val="single"/>
        </w:rPr>
        <w:t xml:space="preserve"> child that’s already in their database:</w:t>
      </w:r>
    </w:p>
    <w:p w:rsidR="0086014C" w:rsidRDefault="0086014C" w:rsidP="005F2294">
      <w:pPr>
        <w:numPr>
          <w:ilvl w:val="0"/>
          <w:numId w:val="1"/>
        </w:numPr>
      </w:pPr>
      <w:r>
        <w:t>From the dropdown menu on right, click All Appointments. Enter the child’s name and search.</w:t>
      </w:r>
    </w:p>
    <w:p w:rsidR="0086014C" w:rsidRDefault="0086014C" w:rsidP="0086014C">
      <w:r>
        <w:rPr>
          <w:noProof/>
        </w:rPr>
        <w:drawing>
          <wp:inline distT="0" distB="0" distL="0" distR="0" wp14:anchorId="15B926FE" wp14:editId="0ABE5E69">
            <wp:extent cx="5943600" cy="423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3545"/>
                    </a:xfrm>
                    <a:prstGeom prst="rect">
                      <a:avLst/>
                    </a:prstGeom>
                  </pic:spPr>
                </pic:pic>
              </a:graphicData>
            </a:graphic>
          </wp:inline>
        </w:drawing>
      </w:r>
    </w:p>
    <w:p w:rsidR="005F2294" w:rsidRDefault="0086014C" w:rsidP="003E16A7">
      <w:pPr>
        <w:numPr>
          <w:ilvl w:val="0"/>
          <w:numId w:val="1"/>
        </w:numPr>
      </w:pPr>
      <w:r>
        <w:t>A list of prior appointments for this child will appear. Click on one of the past order numbers. You will not be able to edit this appointment and all boxes will be gray. Scroll to the bottom of the page and click COPY.</w:t>
      </w:r>
    </w:p>
    <w:p w:rsidR="0086014C" w:rsidRDefault="0086014C" w:rsidP="0086014C">
      <w:pPr>
        <w:jc w:val="center"/>
      </w:pPr>
      <w:r>
        <w:rPr>
          <w:noProof/>
        </w:rPr>
        <w:drawing>
          <wp:inline distT="0" distB="0" distL="0" distR="0" wp14:anchorId="5A32F261" wp14:editId="75622F42">
            <wp:extent cx="2410528" cy="904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8247" cy="907773"/>
                    </a:xfrm>
                    <a:prstGeom prst="rect">
                      <a:avLst/>
                    </a:prstGeom>
                  </pic:spPr>
                </pic:pic>
              </a:graphicData>
            </a:graphic>
          </wp:inline>
        </w:drawing>
      </w:r>
    </w:p>
    <w:p w:rsidR="005F2294" w:rsidRDefault="0086014C" w:rsidP="00AC2AC4">
      <w:pPr>
        <w:numPr>
          <w:ilvl w:val="0"/>
          <w:numId w:val="1"/>
        </w:numPr>
      </w:pPr>
      <w:r>
        <w:t xml:space="preserve">A new appointment screen will now appear with the language, child’s name, birthdate and phone number pre-filled. Fill in the information related to the new appointment as usual and Save. A new order number will be generated. </w:t>
      </w:r>
    </w:p>
    <w:sectPr w:rsidR="005F229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09" w:rsidRDefault="00332D09" w:rsidP="003E16A7">
      <w:pPr>
        <w:spacing w:after="0" w:line="240" w:lineRule="auto"/>
      </w:pPr>
      <w:r>
        <w:separator/>
      </w:r>
    </w:p>
  </w:endnote>
  <w:endnote w:type="continuationSeparator" w:id="0">
    <w:p w:rsidR="00332D09" w:rsidRDefault="00332D09" w:rsidP="003E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12793"/>
      <w:docPartObj>
        <w:docPartGallery w:val="Page Numbers (Bottom of Page)"/>
        <w:docPartUnique/>
      </w:docPartObj>
    </w:sdtPr>
    <w:sdtEndPr>
      <w:rPr>
        <w:noProof/>
      </w:rPr>
    </w:sdtEndPr>
    <w:sdtContent>
      <w:p w:rsidR="00F46F75" w:rsidRDefault="00110453">
        <w:pPr>
          <w:pStyle w:val="Footer"/>
          <w:jc w:val="right"/>
        </w:pPr>
        <w:r>
          <w:t>Linguava Web Scheduling</w:t>
        </w:r>
      </w:p>
    </w:sdtContent>
  </w:sdt>
  <w:p w:rsidR="00F46F75" w:rsidRDefault="0014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09" w:rsidRDefault="00332D09" w:rsidP="003E16A7">
      <w:pPr>
        <w:spacing w:after="0" w:line="240" w:lineRule="auto"/>
      </w:pPr>
      <w:r>
        <w:separator/>
      </w:r>
    </w:p>
  </w:footnote>
  <w:footnote w:type="continuationSeparator" w:id="0">
    <w:p w:rsidR="00332D09" w:rsidRDefault="00332D09" w:rsidP="003E1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22D"/>
    <w:multiLevelType w:val="hybridMultilevel"/>
    <w:tmpl w:val="B5A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818AA"/>
    <w:multiLevelType w:val="hybridMultilevel"/>
    <w:tmpl w:val="B2E6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53C05"/>
    <w:multiLevelType w:val="hybridMultilevel"/>
    <w:tmpl w:val="6BCC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A2037"/>
    <w:multiLevelType w:val="hybridMultilevel"/>
    <w:tmpl w:val="227088A0"/>
    <w:lvl w:ilvl="0" w:tplc="975655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A7"/>
    <w:rsid w:val="00076CB2"/>
    <w:rsid w:val="00110453"/>
    <w:rsid w:val="00123E97"/>
    <w:rsid w:val="001411A5"/>
    <w:rsid w:val="00167CA1"/>
    <w:rsid w:val="0017051B"/>
    <w:rsid w:val="0018732C"/>
    <w:rsid w:val="00205A71"/>
    <w:rsid w:val="00223820"/>
    <w:rsid w:val="00332D09"/>
    <w:rsid w:val="00347BC1"/>
    <w:rsid w:val="0036475A"/>
    <w:rsid w:val="003E0EBC"/>
    <w:rsid w:val="003E16A7"/>
    <w:rsid w:val="004A7E02"/>
    <w:rsid w:val="0051705E"/>
    <w:rsid w:val="0054368C"/>
    <w:rsid w:val="00544043"/>
    <w:rsid w:val="00573CC3"/>
    <w:rsid w:val="005C4D8C"/>
    <w:rsid w:val="005E0365"/>
    <w:rsid w:val="005F2294"/>
    <w:rsid w:val="006378EC"/>
    <w:rsid w:val="007C4980"/>
    <w:rsid w:val="007C73D2"/>
    <w:rsid w:val="00854BD7"/>
    <w:rsid w:val="0086014C"/>
    <w:rsid w:val="008E39AE"/>
    <w:rsid w:val="0095373C"/>
    <w:rsid w:val="00A10FE3"/>
    <w:rsid w:val="00A5770F"/>
    <w:rsid w:val="00AD4AA9"/>
    <w:rsid w:val="00BD658C"/>
    <w:rsid w:val="00C17315"/>
    <w:rsid w:val="00CB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A7"/>
    <w:rPr>
      <w:rFonts w:ascii="Calibri" w:eastAsia="Calibri" w:hAnsi="Calibri" w:cs="Times New Roman"/>
    </w:rPr>
  </w:style>
  <w:style w:type="paragraph" w:styleId="Header">
    <w:name w:val="header"/>
    <w:basedOn w:val="Normal"/>
    <w:link w:val="HeaderChar"/>
    <w:uiPriority w:val="99"/>
    <w:unhideWhenUsed/>
    <w:rsid w:val="003E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A7"/>
    <w:rPr>
      <w:rFonts w:ascii="Calibri" w:eastAsia="Calibri" w:hAnsi="Calibri" w:cs="Times New Roman"/>
    </w:rPr>
  </w:style>
  <w:style w:type="paragraph" w:styleId="ListParagraph">
    <w:name w:val="List Paragraph"/>
    <w:basedOn w:val="Normal"/>
    <w:uiPriority w:val="34"/>
    <w:qFormat/>
    <w:rsid w:val="00347BC1"/>
    <w:pPr>
      <w:ind w:left="720"/>
      <w:contextualSpacing/>
    </w:pPr>
  </w:style>
  <w:style w:type="character" w:styleId="Hyperlink">
    <w:name w:val="Hyperlink"/>
    <w:basedOn w:val="DefaultParagraphFont"/>
    <w:uiPriority w:val="99"/>
    <w:unhideWhenUsed/>
    <w:rsid w:val="005F2294"/>
    <w:rPr>
      <w:color w:val="0563C1" w:themeColor="hyperlink"/>
      <w:u w:val="single"/>
    </w:rPr>
  </w:style>
  <w:style w:type="paragraph" w:styleId="BalloonText">
    <w:name w:val="Balloon Text"/>
    <w:basedOn w:val="Normal"/>
    <w:link w:val="BalloonTextChar"/>
    <w:uiPriority w:val="99"/>
    <w:semiHidden/>
    <w:unhideWhenUsed/>
    <w:rsid w:val="00A5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A7"/>
    <w:rPr>
      <w:rFonts w:ascii="Calibri" w:eastAsia="Calibri" w:hAnsi="Calibri" w:cs="Times New Roman"/>
    </w:rPr>
  </w:style>
  <w:style w:type="paragraph" w:styleId="Header">
    <w:name w:val="header"/>
    <w:basedOn w:val="Normal"/>
    <w:link w:val="HeaderChar"/>
    <w:uiPriority w:val="99"/>
    <w:unhideWhenUsed/>
    <w:rsid w:val="003E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A7"/>
    <w:rPr>
      <w:rFonts w:ascii="Calibri" w:eastAsia="Calibri" w:hAnsi="Calibri" w:cs="Times New Roman"/>
    </w:rPr>
  </w:style>
  <w:style w:type="paragraph" w:styleId="ListParagraph">
    <w:name w:val="List Paragraph"/>
    <w:basedOn w:val="Normal"/>
    <w:uiPriority w:val="34"/>
    <w:qFormat/>
    <w:rsid w:val="00347BC1"/>
    <w:pPr>
      <w:ind w:left="720"/>
      <w:contextualSpacing/>
    </w:pPr>
  </w:style>
  <w:style w:type="character" w:styleId="Hyperlink">
    <w:name w:val="Hyperlink"/>
    <w:basedOn w:val="DefaultParagraphFont"/>
    <w:uiPriority w:val="99"/>
    <w:unhideWhenUsed/>
    <w:rsid w:val="005F2294"/>
    <w:rPr>
      <w:color w:val="0563C1" w:themeColor="hyperlink"/>
      <w:u w:val="single"/>
    </w:rPr>
  </w:style>
  <w:style w:type="paragraph" w:styleId="BalloonText">
    <w:name w:val="Balloon Text"/>
    <w:basedOn w:val="Normal"/>
    <w:link w:val="BalloonTextChar"/>
    <w:uiPriority w:val="99"/>
    <w:semiHidden/>
    <w:unhideWhenUsed/>
    <w:rsid w:val="00A5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Hutchins</dc:creator>
  <cp:lastModifiedBy>20130724</cp:lastModifiedBy>
  <cp:revision>2</cp:revision>
  <dcterms:created xsi:type="dcterms:W3CDTF">2015-02-25T20:07:00Z</dcterms:created>
  <dcterms:modified xsi:type="dcterms:W3CDTF">2015-02-25T20:07:00Z</dcterms:modified>
</cp:coreProperties>
</file>